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  <w:t>P</w:t>
      </w:r>
      <w:r w:rsidR="00BF5111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  <w:t>rovozní řád Lesní dětský klub</w:t>
      </w:r>
      <w:r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  <w:t xml:space="preserve"> Pojďte ven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rovozní řád Lesní dětský klub (dále zkratka LDK)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proofErr w:type="gram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stanovuje</w:t>
      </w:r>
      <w:proofErr w:type="gram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formu organizace, upřesňuje kompetence všech zainteresovaných (dětí, rodičů, pracovníků) a podává rámcový př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ehled a informace o fungování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. Je nezbytnou součástí dohody mezi rodiči a zřizovatelem,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zapsaným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spolkem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Pojďte ven, IČ: 01466291, se sídlem </w:t>
      </w:r>
      <w:proofErr w:type="spell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Lošov</w:t>
      </w:r>
      <w:proofErr w:type="spell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č.ev.99, 779 00 (dále jen „zřizovatel“).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  <w:t xml:space="preserve">Provozní řád je platný od 1.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9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201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5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do nahrazení novým provozním řádem. S provozním řádem je možné se se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známit na webových stránkách www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.pojdteven.cz. Rodiče dětí registrovaných k docházce jsou povinn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i se s Provozním řádem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Pojďte ven seznámit nejpozději při podpisu 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smlouvy o docházce dítěte do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Pojďte ven. 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1</w:t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. PROVOZNÍ INFORMACE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1</w:t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.1. Provozní podmínky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Zázemím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Pojďte ven je zděný vytápěný byt s malou zahradou. V zázemí je kuchyň, jídelna, herna (ložnice). V zázemí je k dispozici teplá i studená tekoucí voda, toaleta a umyvadlo.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 době prázdnin mohou být organizovány </w:t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příměstské tábory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na jejichž provoz se tento provozní řád vztahuje pouze v omezené míře. Konkrétní podmínky provozu příměstských táborů budou zveřejněny v dostatečném předstihu před jejich zahájením.</w:t>
      </w:r>
    </w:p>
    <w:p w:rsidR="00E80A73" w:rsidRPr="00E07744" w:rsidRDefault="00BF5111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Provoz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 xml:space="preserve"> </w:t>
      </w:r>
      <w:r w:rsidR="00E80A73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  <w:t xml:space="preserve">Pojďte ven 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je celodenní od  8:00 do 16:00.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Kapacita</w:t>
      </w:r>
      <w:r w:rsidR="00F1477D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 skupiny na den je </w:t>
      </w:r>
      <w:proofErr w:type="spellStart"/>
      <w:r w:rsidR="00F1477D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max</w:t>
      </w:r>
      <w:proofErr w:type="spellEnd"/>
      <w:r w:rsidR="00F1477D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16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dětí</w:t>
      </w:r>
      <w:r w:rsidR="00F1477D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(výjimka může nastat při přijímání sourozenců)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Se skupinou dětí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pracují 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Pokud zájem rodičů převažuje kapacity klubu, vede zřizovatel čekací listinu náhradníků, kteří jsou přijímáni podle volných kapacit.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1</w:t>
      </w:r>
      <w:r w:rsidR="00BF5111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.2. Zápis dětí do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bdr w:val="none" w:sz="0" w:space="0" w:color="auto" w:frame="1"/>
          <w:lang w:eastAsia="cs-CZ"/>
        </w:rPr>
        <w:br/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Zápis 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dětí do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probíhá</w:t>
      </w:r>
      <w:proofErr w:type="gramEnd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průběžně 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podle zá</w:t>
      </w:r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jmu rodičů o docházku a případných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volných kapacit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, a to u kontaktní osoby zřizovatele prostřednictvím e-mailu </w:t>
      </w:r>
      <w:hyperlink r:id="rId7" w:history="1">
        <w:r w:rsidR="00BF5111" w:rsidRPr="00E07744">
          <w:rPr>
            <w:rStyle w:val="Hypertextovodkaz"/>
            <w:rFonts w:asciiTheme="majorHAnsi" w:eastAsia="Times New Roman" w:hAnsiTheme="majorHAnsi" w:cs="Times New Roman"/>
            <w:sz w:val="20"/>
            <w:szCs w:val="20"/>
            <w:lang w:eastAsia="cs-CZ"/>
          </w:rPr>
          <w:t>info@pojdteven.cz</w:t>
        </w:r>
      </w:hyperlink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telefonicky,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případně po před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chozí domluvě v místě zázemí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, </w:t>
      </w:r>
      <w:proofErr w:type="spellStart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Lošov</w:t>
      </w:r>
      <w:proofErr w:type="spellEnd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spellStart"/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č.ev</w:t>
      </w:r>
      <w:proofErr w:type="spellEnd"/>
      <w:r w:rsidR="00F102B4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.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99.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Rodiče oznámí požadovaný termín zahájení docházky a její model. Zároveň sdělí zřizovateli údaje o dítěti, zejména jméno,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lastRenderedPageBreak/>
        <w:t>příjmení, datum narození a kontaktní údaje, prostřednictvím kterých bude zřizovatel s rodiči komunikovat.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Před zápisem 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doporučujeme, aby se rodiče seznámili s Provozním řádem, Pedagogickou koncepcí, programem a členskými příspěvky za docházku dítěte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do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podle jednotlivých modelů docházky a se stanovami 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zapsaného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spolku 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Po předchozí domluvě navšt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íví rodič společně s dítětem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osobně a seznámí se 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 prostředím, zázemím a 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1</w:t>
      </w:r>
      <w:r w:rsidR="00BF5111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.3 Přijetí dítěte do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u w:val="single"/>
          <w:lang w:eastAsia="cs-CZ"/>
        </w:rPr>
        <w:t>Pojďte ven</w:t>
      </w:r>
    </w:p>
    <w:p w:rsidR="00E80A73" w:rsidRPr="00E07744" w:rsidRDefault="00BF5111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Na přijetí dítěte do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proofErr w:type="gramStart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není</w:t>
      </w:r>
      <w:proofErr w:type="gramEnd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nárok. O přijetí dětí rozhoduje zřizovatel, přičemž je pro přijetí rozhodující:</w:t>
      </w:r>
    </w:p>
    <w:p w:rsidR="00E80A73" w:rsidRPr="00E07744" w:rsidRDefault="00BF5111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· Kapacita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a model docházky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· Seznam čekatelů – tzv. náhradníci mají přednost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· Zralost dítěte pro předškolní docházku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· Sourozenci – mají přednost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Poté, co zřizovatel oznámí rodičům, že dítě mů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že být přijato k docházce do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ve vybraném nebo jinak dohodnutém termínu a modelu, rodiče vytisknou, vyplní a podepíšou zřizovatelem jim zaslanou 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Smlouvu o docházce dítěte do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6B448D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včetně jejích příloh ve 2 originálech a předají je kontaktní osobě zřizovatele. Kontaktní osoba poté sdělí rodiči přesnou výši členských příspěvků, číslo účtu a variabilní symbol pro platbu, který je totožný s rodným číslem dítěte. Rodič do 20. dne v měsíci, kdy byla podepsána smlouva o docházce, uhradí dohodnutý příspěvek na účet zřizovatele. Výjimečně po předchozí dohodě je možné uhradit příspěvek v jiný, předem dohodnutý termín nebo hotově v m</w:t>
      </w:r>
      <w:r w:rsidR="00BF5111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ístě zázemí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kontaktní osobě zřizovatele.</w:t>
      </w:r>
    </w:p>
    <w:p w:rsidR="00D53A76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07744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1</w:t>
      </w:r>
      <w:r w:rsidR="00BF5111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.4. Modely docházky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u w:val="single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bdr w:val="none" w:sz="0" w:space="0" w:color="auto" w:frame="1"/>
          <w:lang w:eastAsia="cs-CZ"/>
        </w:rPr>
        <w:br/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A) Celotýdenní docházka</w:t>
      </w:r>
    </w:p>
    <w:p w:rsidR="00E80A73" w:rsidRPr="00E07744" w:rsidRDefault="00BF5111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Dítě se účastní programu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samostatně pě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t dní v týdnu v době provozu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lastRenderedPageBreak/>
        <w:t> </w:t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B) Třídenní docházka</w:t>
      </w:r>
    </w:p>
    <w:p w:rsidR="00E80A73" w:rsidRPr="00E07744" w:rsidRDefault="00BF5111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Dítě navštěvuje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="00B7442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třikrát týdně v předem stanovených dnech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 době provozu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Výjimečně, v případě že to umožňuje kapacita, může zřizovatel povolit docházku v jiných než stanovených dnech.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C) Dvoudenní docházka</w:t>
      </w:r>
    </w:p>
    <w:p w:rsidR="00E80A73" w:rsidRPr="00E07744" w:rsidRDefault="00BF5111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Dítě navštěvuje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="00B7442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dvakrát týdně v předem stanovených dnech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Výjimečně, v případě, že to umožňuje kapacita, může zřizovatel povolit docházku v jiných než stanovených dnech.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U všech modelů je počítáno s docházkou celodenní včetně oběda, poledního odpočinku a odpoledního programu. Dítě není povinno účastnit se celého programu. Absence na některé části programu však nezakládá nárok na slevu z členských příspěvků.</w:t>
      </w:r>
    </w:p>
    <w:p w:rsidR="00E80A73" w:rsidRPr="00E07744" w:rsidRDefault="00BF5111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Odpovědnost za dítě nese průvodce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po řádném předání rodičem. V době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adaptace dítěte na prostředí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3A76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, nejdéle však po dobu 1 měsíce, je možné, aby se rodič účastnil programu společně s dítětem. Rodič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musí respektovat pokyny průvodce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 nesmí narušovat program. V případě, že se programu účastní rodič společně s dítětem, nese odpovědnost za dítě rodič.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lastRenderedPageBreak/>
        <w:t>2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. FINANCE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2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.1 Varianty plateb členských příspěvků za docházku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tbl>
      <w:tblPr>
        <w:tblW w:w="5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711"/>
      </w:tblGrid>
      <w:tr w:rsidR="00E80A73" w:rsidRPr="00E07744" w:rsidTr="00593397">
        <w:tc>
          <w:tcPr>
            <w:tcW w:w="2777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E80A73" w:rsidP="00F1477D">
            <w:pPr>
              <w:pBdr>
                <w:bottom w:val="single" w:sz="6" w:space="10" w:color="D7E2CD"/>
              </w:pBdr>
              <w:spacing w:after="272" w:line="264" w:lineRule="atLeast"/>
              <w:textAlignment w:val="baseline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6752"/>
                <w:kern w:val="36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b/>
                <w:bCs/>
                <w:color w:val="006752"/>
                <w:kern w:val="36"/>
                <w:sz w:val="20"/>
                <w:szCs w:val="20"/>
                <w:lang w:eastAsia="cs-CZ"/>
              </w:rPr>
              <w:t>Model docházky</w:t>
            </w:r>
          </w:p>
        </w:tc>
        <w:tc>
          <w:tcPr>
            <w:tcW w:w="2711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E80A73" w:rsidP="00F1477D">
            <w:pPr>
              <w:spacing w:before="272" w:after="0" w:line="264" w:lineRule="atLeast"/>
              <w:textAlignment w:val="baseline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6752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b/>
                <w:bCs/>
                <w:color w:val="006752"/>
                <w:sz w:val="20"/>
                <w:szCs w:val="20"/>
                <w:lang w:eastAsia="cs-CZ"/>
              </w:rPr>
              <w:t>Cena za měsíc</w:t>
            </w:r>
          </w:p>
        </w:tc>
      </w:tr>
      <w:tr w:rsidR="00E80A73" w:rsidRPr="00E07744" w:rsidTr="00593397">
        <w:tc>
          <w:tcPr>
            <w:tcW w:w="2777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E80A73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Celotýdenní</w:t>
            </w:r>
          </w:p>
        </w:tc>
        <w:tc>
          <w:tcPr>
            <w:tcW w:w="2711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BF5111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4.500</w:t>
            </w:r>
            <w:r w:rsidR="00E80A73"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,- Kč</w:t>
            </w:r>
          </w:p>
        </w:tc>
      </w:tr>
      <w:tr w:rsidR="00E80A73" w:rsidRPr="00E07744" w:rsidTr="00593397">
        <w:tc>
          <w:tcPr>
            <w:tcW w:w="2777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E80A73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Čtyřdenní</w:t>
            </w:r>
          </w:p>
        </w:tc>
        <w:tc>
          <w:tcPr>
            <w:tcW w:w="2711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D53A76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4.</w:t>
            </w:r>
            <w:r w:rsidR="00BF5111"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5</w:t>
            </w: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0</w:t>
            </w:r>
            <w:r w:rsidR="00E80A73"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0,- Kč</w:t>
            </w:r>
          </w:p>
        </w:tc>
      </w:tr>
      <w:tr w:rsidR="00E80A73" w:rsidRPr="00E07744" w:rsidTr="00593397">
        <w:tc>
          <w:tcPr>
            <w:tcW w:w="2777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E80A73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Třídenní</w:t>
            </w:r>
          </w:p>
        </w:tc>
        <w:tc>
          <w:tcPr>
            <w:tcW w:w="2711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593397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4.100</w:t>
            </w:r>
            <w:r w:rsidR="00E80A73"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,- Kč</w:t>
            </w:r>
          </w:p>
        </w:tc>
      </w:tr>
      <w:tr w:rsidR="00E80A73" w:rsidRPr="00E07744" w:rsidTr="00593397">
        <w:tc>
          <w:tcPr>
            <w:tcW w:w="2777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E80A73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Dvoudenní</w:t>
            </w:r>
          </w:p>
        </w:tc>
        <w:tc>
          <w:tcPr>
            <w:tcW w:w="2711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593397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3</w:t>
            </w:r>
            <w:r w:rsidR="00D53A76"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.800</w:t>
            </w:r>
            <w:r w:rsidR="00E80A73"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,- Kč</w:t>
            </w:r>
          </w:p>
        </w:tc>
      </w:tr>
      <w:tr w:rsidR="00E80A73" w:rsidRPr="00E07744" w:rsidTr="00593397">
        <w:tc>
          <w:tcPr>
            <w:tcW w:w="2777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E80A73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Výjimečně</w:t>
            </w:r>
          </w:p>
        </w:tc>
        <w:tc>
          <w:tcPr>
            <w:tcW w:w="2711" w:type="dxa"/>
            <w:tcBorders>
              <w:top w:val="single" w:sz="6" w:space="0" w:color="0E2B1A"/>
              <w:left w:val="single" w:sz="6" w:space="0" w:color="0E2B1A"/>
              <w:bottom w:val="single" w:sz="6" w:space="0" w:color="0E2B1A"/>
              <w:right w:val="single" w:sz="6" w:space="0" w:color="0E2B1A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bottom"/>
            <w:hideMark/>
          </w:tcPr>
          <w:p w:rsidR="00E80A73" w:rsidRPr="00E07744" w:rsidRDefault="00A73E25" w:rsidP="00F1477D">
            <w:pPr>
              <w:spacing w:before="136" w:after="136" w:line="384" w:lineRule="atLeast"/>
              <w:textAlignment w:val="baseline"/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</w:pPr>
            <w:r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5</w:t>
            </w:r>
            <w:r w:rsidR="00E80A73" w:rsidRPr="00E07744">
              <w:rPr>
                <w:rFonts w:asciiTheme="majorHAnsi" w:eastAsia="Times New Roman" w:hAnsiTheme="majorHAnsi" w:cs="Times New Roman"/>
                <w:color w:val="0E2B1A"/>
                <w:sz w:val="20"/>
                <w:szCs w:val="20"/>
                <w:lang w:eastAsia="cs-CZ"/>
              </w:rPr>
              <w:t>00,- Kč/den</w:t>
            </w:r>
          </w:p>
        </w:tc>
      </w:tr>
    </w:tbl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Strava (oběd a odpolední svačina) činí </w:t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50,- Kč na den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Dopolední svačinu si nosí děti připravenou z domova</w:t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 xml:space="preserve">, v souladu s pravidly stanovenými v bodě </w:t>
      </w:r>
      <w:proofErr w:type="gramStart"/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5.1. tohoto</w:t>
      </w:r>
      <w:proofErr w:type="gramEnd"/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 xml:space="preserve"> provozního řádu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Ceny nezahrnují 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úhrady jízdného a vstupného na kulturní akce. Tyto výdaje hradí rodiče dětí, které se akcí účastní.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Kolik akce stojí, sdělí průvodce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rodičům předem a rodiče f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inanční obnos předají 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při předání dítěte.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Zřizovatel je oprávněn jednostranně stanovit novou výši členských příspěvků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za docházku dítěte do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a modely docházky, které je povinen nejméně 1 měsíc před jejich účinností zaslat e-mailem na adresu rodiče dítěte a oznámit na webových stránkách.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Členské příspěvky se platí na měsíc </w:t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předem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Platba je splatná nejpozději k 20. dni měsíce předcházejícímu měsíci, za který je docházka placena na účet zřizovatele.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V případech, kdy dítě v daném měsíci nebylo přítomno na programu 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(např. z důvodů nevhodného oblečení, pozdní docházky, nemoci, rodinných důvodů, atp.) nevzniká nárok na vrácení peněz. U omluvy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lastRenderedPageBreak/>
        <w:t xml:space="preserve">minimálně jeden den předem do 16 hod (vzhledem k velmi špatnému telefonnímu signálu, postačí zaslat </w:t>
      </w:r>
      <w:proofErr w:type="spell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sms</w:t>
      </w:r>
      <w:proofErr w:type="spell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) je možné sjednat náhradu docházky v jiné než zvolené dny, v příp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adě, že to umožňuje kapacita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ven, a to nejpozději do jednoho kalendářního měsíce.</w:t>
      </w:r>
    </w:p>
    <w:p w:rsidR="00D51955" w:rsidRPr="00E07744" w:rsidRDefault="00D51955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</w:pP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2</w:t>
      </w:r>
      <w:r w:rsidR="00593397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.2 Dary pro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u w:val="single"/>
          <w:lang w:eastAsia="cs-CZ"/>
        </w:rPr>
        <w:t>Pojďte ven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Zřizovatel přijímá finan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ční či věcné dary určené pro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Možnosti darování:</w:t>
      </w:r>
    </w:p>
    <w:p w:rsidR="00E80A73" w:rsidRPr="00E07744" w:rsidRDefault="00E80A73" w:rsidP="00F1477D">
      <w:pPr>
        <w:numPr>
          <w:ilvl w:val="0"/>
          <w:numId w:val="1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Vkladem na účet zřizovatele číslo: 2400407618/2010</w:t>
      </w:r>
    </w:p>
    <w:p w:rsidR="00E80A73" w:rsidRPr="00E07744" w:rsidRDefault="00E80A73" w:rsidP="00F1477D">
      <w:pPr>
        <w:numPr>
          <w:ilvl w:val="0"/>
          <w:numId w:val="1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Předáním peněz v hotovosti do rukou zřizovatele.</w:t>
      </w:r>
    </w:p>
    <w:p w:rsidR="00E80A73" w:rsidRPr="00E07744" w:rsidRDefault="00E80A73" w:rsidP="00F1477D">
      <w:pPr>
        <w:numPr>
          <w:ilvl w:val="0"/>
          <w:numId w:val="1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Věcným darem. Výše věcného daru se určí podle toho, kolik stála nebo obvykle stojí věc, která byla darována.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Potvrzení o daru: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Poté, co zřizovatel obdrží dar, vypíše dárci příjmový pokladní doklad a následně zašle či předá dárci: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A) potvrzení o přijatém daru (pokud je to dar do 5 000,- Kč)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B) darovací smlouvu (pro dary nad 5 000,- Kč)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Dar v minimální výši 1000 Kč, kdy dárcem je fyzická osoba, nebo 2000 Kč, kdy dárcem je podnikatel (právnická osoba), za rok, si dárci mohou odečíst od základu daně z příjmu. Darovací smlouva či potvrzení o přijatém daru slouží jako účetní doklad.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lastRenderedPageBreak/>
        <w:t>3</w:t>
      </w:r>
      <w:r w:rsidR="00593397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. PŘEDÁVÁNÍ DĚTÍ DO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, VYZVEDÁVÁNÍ, OMLOUVÁNÍ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3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.1 Předávání dítěte: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Rodiče nebo jimi určení zástupci předávají d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ítě od 8:00 do 8:50 v zázemí LDK 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, </w:t>
      </w:r>
      <w:proofErr w:type="spell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Lošov</w:t>
      </w:r>
      <w:proofErr w:type="spell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č.ev.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99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nebo v případě svozu na hlavním nádraží v Olomouci před odjezdem autobusu číslo 11 na stanovišti D pět minut před odjezdem autobusu (tedy v 7:25 ne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bo 8:05) dle domluvy s průvodcem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. 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Je možné se dohodnout s 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na jiném místě a čase předání dítěte.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 případě, že je v rámci programu naplánován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výlet nebo akce mimo zázemí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může být způsob předání dětí předem dohodnut jiným způsobem.</w:t>
      </w:r>
    </w:p>
    <w:p w:rsidR="00E80A73" w:rsidRPr="00E07744" w:rsidRDefault="00593397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proofErr w:type="gramStart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přebírá</w:t>
      </w:r>
      <w:proofErr w:type="gramEnd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odpovědnost za dítě okamžikem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předání dítěte pracovníkovi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tj. podání ruky, a předáním dítěte zpět rodiči, opět podáním ruky, od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povědnost zřizovatele a průvodce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za dítě končí.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Rodič při pře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dávání dítěte informuje průvodce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 důležitých okolnostech spojených se stavem dítěte (např. dítě po nemoci, závažné okolnosti v rodině apod.). Jedná se o okolnosti, které by mohly narušit fyzickou či psychickou pohodu dítěte a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dalších dětí během pobytu v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  <w:t>Rodič předává dítě dostatečně vybavené s ohledem na aktuální počasí a potřeby dítěte.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Dochvilnost při předávání dětí je nezbytná pro zajištění programu a pr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ovozu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Pokud rodiče bez omluvy nedodrží začátek programu, dítě nebude pro daný den přijato. Účast na společném zahájení programu (tzv. ranní kruh) je velmi důležitou součástí programu.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3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.2 Vyzvedávání dítěte: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Čas určený pro vyzvedávání dětí rodiči nebo jimi pověřenými osobami je stanoven na:</w:t>
      </w:r>
    </w:p>
    <w:p w:rsidR="00E80A73" w:rsidRPr="00E07744" w:rsidRDefault="00593397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14:15 – 15:20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 xml:space="preserve"> hod.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v zázemí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Rodič při vyzvedávání zkontroluje stav vybavení dítěte pot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řebné pro další dny programu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a případně doplní náhradní oblečení v zázemí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Rodiče jsou informováni o závažných událostech z průběhu dne ve školce (úrazy, hádky, vyjmutí klíštěte, atp.) týkajících se jejich dítěte. V případě zhoršení zdravotního stavu dítěte, nebo případně promočení či prochladnutí dítěte bez možnosti situaci řeš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it vlastními silami pedagogů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musí být po předchozím oznámení rodičům dítě vyzvednuto dříve.</w:t>
      </w:r>
    </w:p>
    <w:p w:rsidR="00E07744" w:rsidRDefault="00E07744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</w:pPr>
    </w:p>
    <w:p w:rsidR="00E80A73" w:rsidRPr="00E07744" w:rsidRDefault="00E07744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lastRenderedPageBreak/>
        <w:t>3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.3 Omlouvání dítěte:</w:t>
      </w:r>
    </w:p>
    <w:p w:rsidR="00E07744" w:rsidRDefault="00593397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případě absence dítěte v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např. z důvodů onemocnění či z obdobných vážných důvodů, je třeba absenci nahlásit co nejdříve pedagogovi. V případě, že bude dítě omluveno den předem nejpozději do 16 hod telefonicky pedagogům, může rodič dohodnout náhradní docházku dítěte. V případě déle trvající absence je nutno na ni a předpokládanou dobu trvání pedagogy emailem či telefonicky upozornit.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Náhrady: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případě, že je dítě omluveno den předem do 16 hod., je možné dohodnout náhradní docház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ku dítěte, pokud to kapacita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proofErr w:type="gram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umožňuje</w:t>
      </w:r>
      <w:proofErr w:type="gram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Domluvit se na náhradním dnu / náhradních dnech je třeba s pedagogy buď telefonicky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emailem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nebo v zázemí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D5195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Náhradní docházka může být volena pouze v</w:t>
      </w:r>
      <w:r w:rsidR="00A73E25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e stejném měsíci nebo v prvním týdnu, který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následuje po zameškaných dnech.</w:t>
      </w:r>
    </w:p>
    <w:p w:rsidR="00B6096B" w:rsidRPr="00E07744" w:rsidRDefault="00B6096B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</w:pPr>
    </w:p>
    <w:p w:rsidR="00E80A73" w:rsidRPr="00E07744" w:rsidRDefault="00E07744" w:rsidP="00F1477D">
      <w:pPr>
        <w:shd w:val="clear" w:color="auto" w:fill="FFFFFF"/>
        <w:spacing w:after="24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lastRenderedPageBreak/>
        <w:t>4</w:t>
      </w:r>
      <w:r w:rsidR="00593397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. CHOD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 xml:space="preserve"> </w:t>
      </w:r>
      <w:r w:rsidR="00B6096B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lang w:eastAsia="cs-CZ"/>
        </w:rPr>
        <w:t>Pojďte ven</w:t>
      </w:r>
    </w:p>
    <w:p w:rsidR="00F1477D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</w:t>
      </w:r>
      <w:r w:rsidR="00593397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1 Pravidla pobytu v lesním dětském klubu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bdr w:val="none" w:sz="0" w:space="0" w:color="auto" w:frame="1"/>
          <w:lang w:eastAsia="cs-CZ"/>
        </w:rPr>
        <w:br/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Pravidla v zázemí lesního dětského klubu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jsou potřebná k zajištění bezpečnosti dětí a k bezproblémovému chodu.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Jelikož zázemí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je otevřené rodičům, jejichž dítě školku navštěvuje, je nutné respektovat předem domluvená pravidla, aby</w:t>
      </w:r>
      <w:r w:rsidR="00593397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se skupina pod vedením průvodce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mohla nerušeně věnovat společným aktivitám.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B57988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jsou k dispozici hračky, j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ež rozvíjejí dětskou tvořivost a l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es poskytuje dostatečné množství materiálu k hraní a rozvoji všech kompetencí. Hračky z domova prosíme, ať zůstanou doma.</w:t>
      </w:r>
    </w:p>
    <w:p w:rsidR="00E80A73" w:rsidRPr="00E07744" w:rsidRDefault="00E80A73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Bonbóny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,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čokolády 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a jiné sladkosti 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nepatří do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  <w:r w:rsidR="008910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</w:p>
    <w:p w:rsidR="00E80A73" w:rsidRPr="00E07744" w:rsidRDefault="00B57988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Děti v klubu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občasně pracují s nářadím, kuchyňskými a vyřezávacími nožíky, vždy však vsedě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 pod pečlivým vedením průvodce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B57988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Věci v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mají své místo. Po dokončení činnosti je na ně opět vracíme.</w:t>
      </w:r>
    </w:p>
    <w:p w:rsidR="00E80A73" w:rsidRPr="00E07744" w:rsidRDefault="00E80A73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Děti jsou vítány při společných pracích při zachování pravidel bezpečnosti (např. vaření, řezání dřeva, 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rozdělávání a údržbě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ohně, údržbě zahrady atd.).</w:t>
      </w:r>
    </w:p>
    <w:p w:rsidR="00E80A73" w:rsidRPr="00E07744" w:rsidRDefault="00E80A73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Děti zůstáv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ají na místě, které určí průvodce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 jídlem sedíme.</w:t>
      </w:r>
    </w:p>
    <w:p w:rsidR="00E80A73" w:rsidRPr="00E07744" w:rsidRDefault="00E80A73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Dbáme základních hygienických pravidel.</w:t>
      </w:r>
    </w:p>
    <w:p w:rsidR="00E80A73" w:rsidRPr="00E07744" w:rsidRDefault="00E80A73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odiče v zázemí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respektují činn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ost skupiny pod vedením průvodce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. Je žádoucí, aby se 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přítomní rodiče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po domluvě s průvodcem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účastnili na akt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ivitách organizovaných průvodcem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numPr>
          <w:ilvl w:val="0"/>
          <w:numId w:val="2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Návrhy a impulsy ze 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stran rodičů k činnosti průvodců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jsou vítány v době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kdy se 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nevěnuje dětem (případně po předání dětí) nebo na společných schůzkách.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Pravidla 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jsou průběžně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zpřesňována během činnosti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 dle aktuální důležitosti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Rodiče o nich budou informováni na webových stránkách školky a na společných schůzkách.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.2 Pravidla lesa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Pravidla lesa jsou pilíře bez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pečnosti, jež pomáhají průvodcům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i dětem se společně pohybovat a fungovat v lesním prostředí. Pravidla lesa jsou dětem pravidelně připomínána, tak aby se stala přirozenou součástí společného fungování skupiny.</w:t>
      </w:r>
      <w:r w:rsidR="00F1477D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Mezi ně patří například tyto: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Být na doslech a na dohled.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Když nás zavolá flétna, jdeme k sobě.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Živočichy, kteří nás neohrožují, necháváme naživu.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Můžeme si hrát s klacíky či kameny, avšak nikdy proti sobě.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Klacíky a větve na hraní jsou tak dlouhé jako paže hrajícího si dítěte.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Houby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bobule a neznámé rostliny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sledujeme pouze pohledem.</w:t>
      </w:r>
    </w:p>
    <w:p w:rsidR="00E80A73" w:rsidRPr="00E07744" w:rsidRDefault="00B6096B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lese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zbytečně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nekřič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í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me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Co si do lesa doneseme, to si také odneseme.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Je-li dítě voláno jménem, vždy odpoví.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lastRenderedPageBreak/>
        <w:t>Při cestě lesem čekáme na domluvených místech.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Při svačině v lese sedíme.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Cokoliv v lese chceme jíst, vždy se zeptáme pedagoga.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Potřebu vykonáváme na místě určeném pedagogem.</w:t>
      </w:r>
    </w:p>
    <w:p w:rsidR="00E80A73" w:rsidRPr="00E07744" w:rsidRDefault="00E80A73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lese se chováme s respektem a vědomím toho, že je domovem zvířat, stromů a rostlin.</w:t>
      </w:r>
    </w:p>
    <w:p w:rsidR="00B6096B" w:rsidRPr="00E07744" w:rsidRDefault="00B6096B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 vodě chodíme pouze v doprovodu dospělého.</w:t>
      </w:r>
    </w:p>
    <w:p w:rsidR="00B6096B" w:rsidRPr="00E07744" w:rsidRDefault="00B6096B" w:rsidP="00F1477D">
      <w:pPr>
        <w:numPr>
          <w:ilvl w:val="0"/>
          <w:numId w:val="3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Když nám něco vadí, řekneme to.</w:t>
      </w:r>
    </w:p>
    <w:p w:rsidR="00B6096B" w:rsidRPr="00E07744" w:rsidRDefault="00B6096B" w:rsidP="00F1477D">
      <w:p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4.3 Rytmus LDK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 xml:space="preserve"> </w:t>
      </w:r>
      <w:r w:rsidR="00B6096B" w:rsidRPr="00E07744">
        <w:rPr>
          <w:rFonts w:asciiTheme="majorHAnsi" w:eastAsia="Times New Roman" w:hAnsiTheme="majorHAnsi" w:cs="Times New Roman"/>
          <w:b/>
          <w:color w:val="0E2B1A"/>
          <w:sz w:val="20"/>
          <w:szCs w:val="20"/>
          <w:u w:val="single"/>
          <w:lang w:eastAsia="cs-CZ"/>
        </w:rPr>
        <w:t>Pojďte ven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80A73" w:rsidP="00F1477D">
      <w:pPr>
        <w:numPr>
          <w:ilvl w:val="0"/>
          <w:numId w:val="4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Denní rytmus</w:t>
      </w:r>
    </w:p>
    <w:p w:rsidR="00E80A73" w:rsidRPr="00E07744" w:rsidRDefault="00F1477D" w:rsidP="00F1477D">
      <w:pPr>
        <w:shd w:val="clear" w:color="auto" w:fill="FFFFFF"/>
        <w:tabs>
          <w:tab w:val="left" w:pos="5175"/>
        </w:tabs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7:25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– 9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00 předávání dětí</w:t>
      </w:r>
      <w:r w:rsidR="00BB33A3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ab/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9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00 – 9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15 ranní kruh u školky (přivítání, píseň, reflexní kolečko - sdílení pocitů)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9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15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–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9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30 rytmická část (říkadla, písničky, tanečky)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9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30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–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10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00 svačina (přinesená z domova)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10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00 – 11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45 pobyt v přírodě (např. pozorování změn ročního období, sledování životních cyklů zvířat, rostlin a péče o přírodu, prolézačky z klád, </w:t>
      </w:r>
      <w:r w:rsidR="00B6096B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pohybové, paměťové, prstové a jiné hry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,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tvorba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domečků z větví a proutí, zeleninová a bylinková zahrádka, práce se dřevem, výroba jednoduchých hudebních nástrojů z přírodnin, </w:t>
      </w:r>
      <w:proofErr w:type="spell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land</w:t>
      </w:r>
      <w:proofErr w:type="spell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art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volná hra, zpěv, povídání, šátkové divadlo…)</w:t>
      </w:r>
    </w:p>
    <w:p w:rsidR="00E80A73" w:rsidRPr="00E07744" w:rsidRDefault="00016D72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12:15 – 12:30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návrat, převlékání, hygiena a příprava na oběd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12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:30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– 12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50 oběd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12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50 – 13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00 úklid po obědě a příprava na odpočinek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13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00 – 14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15 pohádk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y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 polední klid v ložnici. Pro nespící děti zajištěna klidová činnost (práce na vlastních ručních stavech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kreslení, plstění, čtení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) a popř. samostatný program, zahrnující také předškolní výchovu.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14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15 – 15:00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odpolední program (při příznivém počasí uskutečňován venku): tvořivé práce, dramatická výchova, muzicírování, pohybové aktivity, práce na zah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radě, tvoření našeho okolí atp.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 závěrečný kruh dne.</w:t>
      </w:r>
    </w:p>
    <w:p w:rsidR="00E80A73" w:rsidRPr="00E07744" w:rsidRDefault="00B57988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14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45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–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15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15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svačina (někdy společná příprava)</w:t>
      </w:r>
    </w:p>
    <w:p w:rsidR="00E80A73" w:rsidRPr="00E07744" w:rsidRDefault="00B57988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15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15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–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16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: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00 vyzvedávání dětí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lastRenderedPageBreak/>
        <w:t> </w:t>
      </w:r>
    </w:p>
    <w:p w:rsidR="00E80A73" w:rsidRPr="00E07744" w:rsidRDefault="00E80A73" w:rsidP="00F1477D">
      <w:pPr>
        <w:numPr>
          <w:ilvl w:val="0"/>
          <w:numId w:val="5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Roční rytmus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Rytmus roku vychází přirozeně z dění a koloběhu v přírodě. V pedagogickém programu navazujeme na lidové tradice spojené s děním a koloběhem v přírodě. Též začleňujeme tematické celky vycházející z environmentální výchovy a Rámcového vzdělávacího programu pro předškolní vzdělávání. Každý měsíc tedy děti prožijí tematicky sestavený celek z her, písniček, říkadel, pohybových aktivit, tvoření a aktivit zaměřených na poznání. Podrobný popis je uve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řejněn na webových stránkách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.4 Pedagogičtí pracovníci</w:t>
      </w:r>
      <w:r w:rsidR="00B57988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= průvodci</w:t>
      </w:r>
    </w:p>
    <w:p w:rsidR="00E80A73" w:rsidRPr="00E07744" w:rsidRDefault="00B57988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Se skupinou dětí pracují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dva průvodci. Po domluvě s nimi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se výjimečně mohou programu účastnit dobr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ovolníci nebo rodiče. Průvodci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se zajímají o problematiku „lesních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mateřských škol“. D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ále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vzdělávají a prac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ují na svém osobním rozvoji.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proofErr w:type="gramStart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vypracovává</w:t>
      </w:r>
      <w:proofErr w:type="gramEnd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Pedagogickou koncepci na základě Rámcového vzdělávacího programu v souladu s přibývajícími zkušenostmi. Při pr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áci s dětmi uplatňují průvodci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zásady „Respektovat a být respektován“, prvky waldorfské pedagogiky a environmentální výchovy.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.5 Spolupráce a komunikace s rodiči:</w:t>
      </w:r>
    </w:p>
    <w:p w:rsidR="00E80A73" w:rsidRPr="00E07744" w:rsidRDefault="00B57988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Chod LDK </w:t>
      </w:r>
      <w:proofErr w:type="gramStart"/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by se </w:t>
      </w:r>
      <w:proofErr w:type="gramStart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neobešel</w:t>
      </w:r>
      <w:proofErr w:type="gramEnd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bez spolupráce s rodiči. Komunit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ní způsob fungování lesního dětského klubu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je nedílnou součástí jeho udržitelnosti a zároveň spolupráce a dobré vztahy s rodiči vytvářejí kladné prostředí pro výchovu dětí.</w:t>
      </w:r>
    </w:p>
    <w:p w:rsidR="00E80A73" w:rsidRPr="00E07744" w:rsidRDefault="00B57988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Dobré vztahy mezi průvodci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 rodiči jsou vystavěny na základě společné spolupráce a možnosti společných prožitků (rodičovské schůzky, slavnosti, brigády atd.) Rodiče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jsou vázáni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se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občasně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podílet na cho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du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(spolupráce na brigádách, materiální výpomoc, dotace atd.)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Rodiče se podílejí na přípravě a</w:t>
      </w:r>
      <w:r w:rsidR="00B57988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ktivit pořádaných pro děti z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(příprava na slavnosti, narozeniny dětí atd.)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Rodič má právo projevit jak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ékoliv připomínky k chodu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svými náměty a nápady přispívat k obohacení výchovného programu.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Rodič má právo konzultovat výchovné i jiné p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roblémy svého dítěte s 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Rodiče jsou pravidelně informováni o dění v 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emailem, na webových stránkách nebo formou rodičovské schůzky.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lastRenderedPageBreak/>
        <w:t xml:space="preserve">Záležitosti 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spadající do kompetence průvodce řeší rodič s průvodcem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. V případě, že jde o záležitost, o které je 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třeba informovat zřizovatele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obrací se rodič na kontaktní osobu zřizovatele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, tedy Mgr. Šárku </w:t>
      </w:r>
      <w:proofErr w:type="spellStart"/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Filipovičovou</w:t>
      </w:r>
      <w:proofErr w:type="spell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Záležitosti týkající se organizačního charakteru související s formálními záležitostmi 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a prezentačními náležitostmi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proofErr w:type="gram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řeší</w:t>
      </w:r>
      <w:proofErr w:type="gram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rodiče s kontaktní osobou zřizovatele.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u w:val="single"/>
          <w:bdr w:val="none" w:sz="0" w:space="0" w:color="auto" w:frame="1"/>
          <w:lang w:eastAsia="cs-CZ"/>
        </w:rPr>
        <w:t>Rodičovská schůzka: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Program setkání připravuje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016D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spolu s rodiči, každý může do předem stanovené doby doplnit svá témata. P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ozvánku s programem rozesílá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nejpozději týden předem emailem. Rodičovská schůzka není povinná,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nicméně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pro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oboustrann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ou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spokojenost je dobré se jí zúčastnit.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u w:val="single"/>
          <w:bdr w:val="none" w:sz="0" w:space="0" w:color="auto" w:frame="1"/>
          <w:lang w:eastAsia="cs-CZ"/>
        </w:rPr>
        <w:t>Slavnost: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Několikrát do roka se koná společná slavnost, kde děti seznamují rodiče s vlastní prací v klubu za dané období. Vychází z přírodních cyklů, lidových tradic a svátků.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AC0B1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.6. Stravování</w:t>
      </w:r>
    </w:p>
    <w:p w:rsidR="00E80A73" w:rsidRPr="00E07744" w:rsidRDefault="00AC0B1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proofErr w:type="gram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 </w:t>
      </w:r>
      <w:proofErr w:type="gramStart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zajišťuje</w:t>
      </w:r>
      <w:proofErr w:type="gramEnd"/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oběd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odpolední svačinu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a pitný režim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Dopolední svačinu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včetně malého pití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si děti přináší z domu.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Sladkosti do LDK</w:t>
      </w:r>
      <w:r w:rsidR="008910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nepatří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  <w:r w:rsidR="0089107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Na pití doporučujeme vodu (i kvůli vosám) a v zimě čaj.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</w:p>
    <w:p w:rsidR="00E80A73" w:rsidRPr="00E07744" w:rsidRDefault="00AC0B1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Oběd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proofErr w:type="spellStart"/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Oběd</w:t>
      </w:r>
      <w:proofErr w:type="spellEnd"/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proofErr w:type="gramStart"/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je</w:t>
      </w:r>
      <w:proofErr w:type="gramEnd"/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 připravován v zázemí </w:t>
      </w:r>
      <w:proofErr w:type="gramStart"/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</w:t>
      </w:r>
      <w:proofErr w:type="gramEnd"/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Strava vychází ze zásad zdravé výživy. Jde o vyváženou bezmasou stravu. V rámci programu mají děti příležitostně možnost účastnit se přípravy svačiny a oběda.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Pitný režim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zázemí je vždy připraven čaj či jiný nápoj pro děti. Na d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obrý pitný režim dohlíží průvodce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Do lesa mají děti v batůžku vlastní lahvičku s pitím (zajišťují rodiče). V podzimním, zimním a jarním čase doporučujeme termosku s čajem.</w:t>
      </w:r>
    </w:p>
    <w:p w:rsidR="00E80A73" w:rsidRPr="00E07744" w:rsidRDefault="00E80A73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</w: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lang w:eastAsia="cs-CZ"/>
        </w:rPr>
        <w:t>Odpolední svačina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  <w:t>Odpolední svač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ina je připravována v zázemí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 V rámci programu mají děti možnost účastnit se její přípravy při zachování pravidel bezpečnosti a hygieny.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lastRenderedPageBreak/>
        <w:t> 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.7 Informace o zdravotním stavu dítěte</w:t>
      </w:r>
    </w:p>
    <w:p w:rsidR="00E80A73" w:rsidRPr="00E07744" w:rsidRDefault="003D2EF2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Průvodce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při práci s dítětem vychází z informací o zdravotním stavu dítěte, které mu rodiče poskytli. Rodič je povinen informovat o důležitých okolnostech spojených se stavem dítěte (dítě po nemoci, závažné okolnosti v rodině, pobírání léků). Dítě je nutno nechat doma v případě, že u něj zpozorujete některý z těchto symptomů: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zvýšená teplota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kašel a rýma, které evidentně oslabují dítě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zvracení (je třeba nechat dítě doma alespoň 1 den po vymizení symptomů)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průjem (je třeba nechat dítě doma alespoň 1 den po vymizení symptomů)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bolest v uchu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bolest v oblasti břicha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bolest při močení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vši</w:t>
      </w:r>
    </w:p>
    <w:p w:rsidR="00E80A73" w:rsidRPr="00E07744" w:rsidRDefault="00E80A73" w:rsidP="00F1477D">
      <w:pPr>
        <w:numPr>
          <w:ilvl w:val="0"/>
          <w:numId w:val="6"/>
        </w:numPr>
        <w:spacing w:after="0" w:line="243" w:lineRule="atLeast"/>
        <w:ind w:left="543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rodině se vyskytlo nějaké infekční onemocnění (</w:t>
      </w:r>
      <w:proofErr w:type="spellStart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salmonelosa</w:t>
      </w:r>
      <w:proofErr w:type="spellEnd"/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žloutenka atd.)</w:t>
      </w:r>
    </w:p>
    <w:p w:rsidR="00E80A73" w:rsidRPr="00E07744" w:rsidRDefault="003D2EF2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Průvodce může odmítnout dítě do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přijmout, pokud usoudí, že není dítě zdravé (teplota, silný kašel či zánětlivá rýma apod.)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 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Pokud se objeví přízna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ky onemocnění během pobytu v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(teplota, zvracení, bolesti břicha apod.), budou rodiče telefonicky informováni a vyzváni k vyzvednutí dítěte. V akutních případech bude zavolána rychlá záchranná služba, rodiče budou okamžitě tel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efonicky informováni. 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jsou proškoleni v poskytování první pomoci.</w:t>
      </w:r>
    </w:p>
    <w:p w:rsidR="00E80A73" w:rsidRPr="00E07744" w:rsidRDefault="00E80A7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 případě nálezu klíštěte je klíšt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ě neprodleně odstraněno 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. 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Průvodci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nález oznamují při vyzvedávání dítěte. Ro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diče jsou povinni informovat LDK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Pojďte ven 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o alergiích dítěte na bodnutí hmyzem.</w:t>
      </w:r>
    </w:p>
    <w:p w:rsidR="00E80A73" w:rsidRPr="00E07744" w:rsidRDefault="00AC0B13" w:rsidP="00F1477D">
      <w:pPr>
        <w:shd w:val="clear" w:color="auto" w:fill="FFFFFF"/>
        <w:spacing w:before="136" w:after="136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Pokud dítě není očkováno dle všeobecně platného očkovacího kalendáře, rodiče </w:t>
      </w:r>
      <w:r w:rsidR="00F93B0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do přílohy „Informace o zdravotním stavu dítěte“ na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píší</w:t>
      </w:r>
      <w:r w:rsidR="00F93B0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, že je dítě očkováno v souladu dle individuálního očkovacího plánu</w:t>
      </w:r>
      <w:r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. </w:t>
      </w:r>
    </w:p>
    <w:p w:rsidR="00E80A73" w:rsidRPr="00E07744" w:rsidRDefault="00E07744" w:rsidP="00F1477D">
      <w:pPr>
        <w:shd w:val="clear" w:color="auto" w:fill="FFFFFF"/>
        <w:spacing w:after="0" w:line="384" w:lineRule="atLeast"/>
        <w:textAlignment w:val="baseline"/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</w:pPr>
      <w:r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4</w:t>
      </w:r>
      <w:r w:rsidR="00E80A73" w:rsidRPr="00E07744">
        <w:rPr>
          <w:rFonts w:asciiTheme="majorHAnsi" w:eastAsia="Times New Roman" w:hAnsiTheme="majorHAnsi" w:cs="Times New Roman"/>
          <w:b/>
          <w:bCs/>
          <w:color w:val="0E2B1A"/>
          <w:sz w:val="20"/>
          <w:szCs w:val="20"/>
          <w:u w:val="single"/>
          <w:lang w:eastAsia="cs-CZ"/>
        </w:rPr>
        <w:t>.8 Vybavení dítěte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br/>
        <w:t xml:space="preserve">Je upraveno </w:t>
      </w:r>
      <w:r w:rsidR="003D2EF2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v dokumentu Vybavení dětí do LDK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 xml:space="preserve"> </w:t>
      </w:r>
      <w:r w:rsidR="00AC0B1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Pojďte ven</w:t>
      </w:r>
      <w:r w:rsidR="00E80A73" w:rsidRPr="00E07744">
        <w:rPr>
          <w:rFonts w:asciiTheme="majorHAnsi" w:eastAsia="Times New Roman" w:hAnsiTheme="majorHAnsi" w:cs="Times New Roman"/>
          <w:color w:val="0E2B1A"/>
          <w:sz w:val="20"/>
          <w:szCs w:val="20"/>
          <w:lang w:eastAsia="cs-CZ"/>
        </w:rPr>
        <w:t>.</w:t>
      </w:r>
      <w:bookmarkStart w:id="0" w:name="_GoBack"/>
      <w:bookmarkEnd w:id="0"/>
    </w:p>
    <w:p w:rsidR="00480BEA" w:rsidRPr="00E07744" w:rsidRDefault="00480BEA" w:rsidP="00F1477D">
      <w:pPr>
        <w:rPr>
          <w:rFonts w:asciiTheme="majorHAnsi" w:hAnsiTheme="majorHAnsi"/>
          <w:sz w:val="20"/>
          <w:szCs w:val="20"/>
        </w:rPr>
      </w:pPr>
    </w:p>
    <w:sectPr w:rsidR="00480BEA" w:rsidRPr="00E07744" w:rsidSect="00480B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7E" w:rsidRDefault="0068657E" w:rsidP="003D2EF2">
      <w:pPr>
        <w:spacing w:after="0" w:line="240" w:lineRule="auto"/>
      </w:pPr>
      <w:r>
        <w:separator/>
      </w:r>
    </w:p>
  </w:endnote>
  <w:endnote w:type="continuationSeparator" w:id="0">
    <w:p w:rsidR="0068657E" w:rsidRDefault="0068657E" w:rsidP="003D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7E" w:rsidRDefault="0068657E" w:rsidP="003D2EF2">
      <w:pPr>
        <w:spacing w:after="0" w:line="240" w:lineRule="auto"/>
      </w:pPr>
      <w:r>
        <w:separator/>
      </w:r>
    </w:p>
  </w:footnote>
  <w:footnote w:type="continuationSeparator" w:id="0">
    <w:p w:rsidR="0068657E" w:rsidRDefault="0068657E" w:rsidP="003D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F2" w:rsidRDefault="003D2EF2">
    <w:pPr>
      <w:pStyle w:val="Zhlav"/>
    </w:pPr>
    <w:r>
      <w:t xml:space="preserve">                                               </w:t>
    </w:r>
    <w:r>
      <w:rPr>
        <w:noProof/>
        <w:lang w:eastAsia="cs-CZ"/>
      </w:rPr>
      <w:drawing>
        <wp:inline distT="0" distB="0" distL="0" distR="0">
          <wp:extent cx="2725200" cy="1382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200" cy="13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EF2" w:rsidRDefault="003D2E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6FA"/>
    <w:multiLevelType w:val="multilevel"/>
    <w:tmpl w:val="A1A2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952441"/>
    <w:multiLevelType w:val="multilevel"/>
    <w:tmpl w:val="1F9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CB251A"/>
    <w:multiLevelType w:val="multilevel"/>
    <w:tmpl w:val="842A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EC0556"/>
    <w:multiLevelType w:val="multilevel"/>
    <w:tmpl w:val="B5F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557FA"/>
    <w:multiLevelType w:val="multilevel"/>
    <w:tmpl w:val="8FF63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05A33"/>
    <w:multiLevelType w:val="multilevel"/>
    <w:tmpl w:val="24BA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73"/>
    <w:rsid w:val="00016D72"/>
    <w:rsid w:val="003D2EF2"/>
    <w:rsid w:val="0045634F"/>
    <w:rsid w:val="00480BEA"/>
    <w:rsid w:val="004B46A8"/>
    <w:rsid w:val="00593397"/>
    <w:rsid w:val="0068657E"/>
    <w:rsid w:val="006B253F"/>
    <w:rsid w:val="006B448D"/>
    <w:rsid w:val="007B61FC"/>
    <w:rsid w:val="00891072"/>
    <w:rsid w:val="009C780A"/>
    <w:rsid w:val="00A73E25"/>
    <w:rsid w:val="00AC0B13"/>
    <w:rsid w:val="00B57988"/>
    <w:rsid w:val="00B6096B"/>
    <w:rsid w:val="00B74423"/>
    <w:rsid w:val="00BB33A3"/>
    <w:rsid w:val="00BF5111"/>
    <w:rsid w:val="00C81FED"/>
    <w:rsid w:val="00D25E11"/>
    <w:rsid w:val="00D51955"/>
    <w:rsid w:val="00D53A76"/>
    <w:rsid w:val="00DD0157"/>
    <w:rsid w:val="00E07744"/>
    <w:rsid w:val="00E80A73"/>
    <w:rsid w:val="00F102B4"/>
    <w:rsid w:val="00F1477D"/>
    <w:rsid w:val="00F41DC4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FD26A-547C-4F21-BD6C-55940876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BEA"/>
  </w:style>
  <w:style w:type="paragraph" w:styleId="Nadpis1">
    <w:name w:val="heading 1"/>
    <w:basedOn w:val="Normln"/>
    <w:link w:val="Nadpis1Char"/>
    <w:uiPriority w:val="9"/>
    <w:qFormat/>
    <w:rsid w:val="00E8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0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0A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0A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8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80A73"/>
  </w:style>
  <w:style w:type="character" w:styleId="Siln">
    <w:name w:val="Strong"/>
    <w:basedOn w:val="Standardnpsmoodstavce"/>
    <w:uiPriority w:val="22"/>
    <w:qFormat/>
    <w:rsid w:val="00E80A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51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EF2"/>
  </w:style>
  <w:style w:type="paragraph" w:styleId="Zpat">
    <w:name w:val="footer"/>
    <w:basedOn w:val="Normln"/>
    <w:link w:val="ZpatChar"/>
    <w:uiPriority w:val="99"/>
    <w:unhideWhenUsed/>
    <w:rsid w:val="003D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jdtev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2806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vendula_b</cp:lastModifiedBy>
  <cp:revision>12</cp:revision>
  <dcterms:created xsi:type="dcterms:W3CDTF">2015-08-19T10:20:00Z</dcterms:created>
  <dcterms:modified xsi:type="dcterms:W3CDTF">2019-06-18T12:02:00Z</dcterms:modified>
</cp:coreProperties>
</file>